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01" w:rsidRPr="00790D35" w:rsidRDefault="00790D35" w:rsidP="00790D35">
      <w:pPr>
        <w:spacing w:after="0" w:line="240" w:lineRule="auto"/>
        <w:ind w:left="11328"/>
        <w:rPr>
          <w:rFonts w:ascii="Times New Roman" w:hAnsi="Times New Roman" w:cs="Times New Roman"/>
        </w:rPr>
      </w:pPr>
      <w:r w:rsidRPr="00790D35">
        <w:rPr>
          <w:rFonts w:ascii="Times New Roman" w:hAnsi="Times New Roman" w:cs="Times New Roman"/>
        </w:rPr>
        <w:t>Załącznik</w:t>
      </w:r>
    </w:p>
    <w:p w:rsidR="00790D35" w:rsidRPr="00790D35" w:rsidRDefault="00790D35" w:rsidP="00790D35">
      <w:pPr>
        <w:spacing w:after="0" w:line="240" w:lineRule="auto"/>
        <w:ind w:left="11328"/>
        <w:rPr>
          <w:rFonts w:ascii="Times New Roman" w:hAnsi="Times New Roman" w:cs="Times New Roman"/>
        </w:rPr>
      </w:pPr>
      <w:r w:rsidRPr="00790D35">
        <w:rPr>
          <w:rFonts w:ascii="Times New Roman" w:hAnsi="Times New Roman" w:cs="Times New Roman"/>
        </w:rPr>
        <w:t>do Zarządzenie nr 0050</w:t>
      </w:r>
      <w:r w:rsidR="006F6AF6">
        <w:rPr>
          <w:rFonts w:ascii="Times New Roman" w:hAnsi="Times New Roman" w:cs="Times New Roman"/>
        </w:rPr>
        <w:t>.64</w:t>
      </w:r>
      <w:r w:rsidRPr="00790D35">
        <w:rPr>
          <w:rFonts w:ascii="Times New Roman" w:hAnsi="Times New Roman" w:cs="Times New Roman"/>
        </w:rPr>
        <w:t>.2018</w:t>
      </w:r>
    </w:p>
    <w:p w:rsidR="00790D35" w:rsidRPr="00790D35" w:rsidRDefault="00790D35" w:rsidP="00790D35">
      <w:pPr>
        <w:spacing w:after="0" w:line="240" w:lineRule="auto"/>
        <w:ind w:left="11328"/>
        <w:rPr>
          <w:rFonts w:ascii="Times New Roman" w:hAnsi="Times New Roman" w:cs="Times New Roman"/>
        </w:rPr>
      </w:pPr>
      <w:r w:rsidRPr="00790D35">
        <w:rPr>
          <w:rFonts w:ascii="Times New Roman" w:hAnsi="Times New Roman" w:cs="Times New Roman"/>
        </w:rPr>
        <w:t>Wójta Gminy Wapno</w:t>
      </w:r>
    </w:p>
    <w:p w:rsidR="00790D35" w:rsidRPr="00790D35" w:rsidRDefault="007855E9" w:rsidP="00790D35">
      <w:pPr>
        <w:spacing w:after="0"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90D35" w:rsidRPr="00790D35">
        <w:rPr>
          <w:rFonts w:ascii="Times New Roman" w:hAnsi="Times New Roman" w:cs="Times New Roman"/>
        </w:rPr>
        <w:t xml:space="preserve"> dnia </w:t>
      </w:r>
      <w:r w:rsidR="00FE7FBF">
        <w:rPr>
          <w:rFonts w:ascii="Times New Roman" w:hAnsi="Times New Roman" w:cs="Times New Roman"/>
        </w:rPr>
        <w:t>5 października</w:t>
      </w:r>
      <w:r w:rsidR="00790D35" w:rsidRPr="00790D35">
        <w:rPr>
          <w:rFonts w:ascii="Times New Roman" w:hAnsi="Times New Roman" w:cs="Times New Roman"/>
        </w:rPr>
        <w:t xml:space="preserve"> 2018 r.</w:t>
      </w:r>
    </w:p>
    <w:p w:rsidR="00790D35" w:rsidRPr="00790D35" w:rsidRDefault="00790D35" w:rsidP="00790D35">
      <w:pPr>
        <w:spacing w:after="0" w:line="240" w:lineRule="auto"/>
        <w:ind w:left="11328"/>
        <w:rPr>
          <w:rFonts w:ascii="Times New Roman" w:hAnsi="Times New Roman" w:cs="Times New Roman"/>
        </w:rPr>
      </w:pPr>
    </w:p>
    <w:p w:rsidR="00790D35" w:rsidRDefault="00790D35" w:rsidP="00790D35">
      <w:pPr>
        <w:spacing w:after="0" w:line="240" w:lineRule="auto"/>
        <w:rPr>
          <w:rFonts w:ascii="Times New Roman" w:hAnsi="Times New Roman" w:cs="Times New Roman"/>
        </w:rPr>
      </w:pPr>
    </w:p>
    <w:p w:rsidR="00790D35" w:rsidRDefault="00790D35" w:rsidP="00BB7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Wapno</w:t>
      </w:r>
    </w:p>
    <w:p w:rsidR="00790D35" w:rsidRDefault="00BB7021" w:rsidP="00BB7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90D35">
        <w:rPr>
          <w:rFonts w:ascii="Times New Roman" w:hAnsi="Times New Roman" w:cs="Times New Roman"/>
          <w:sz w:val="24"/>
          <w:szCs w:val="24"/>
        </w:rPr>
        <w:t>tosownie do przepisu art. 35 ust. 1 ustawy z dnia 21 sierpnia 1997 r. o gospodarce nieruchomościami (Dz. U. z  2018 r. poz. 121</w:t>
      </w:r>
      <w:r w:rsidR="007855E9">
        <w:rPr>
          <w:rFonts w:ascii="Times New Roman" w:hAnsi="Times New Roman" w:cs="Times New Roman"/>
          <w:sz w:val="24"/>
          <w:szCs w:val="24"/>
        </w:rPr>
        <w:t xml:space="preserve"> ze zm.</w:t>
      </w:r>
      <w:r w:rsidR="00790D35">
        <w:rPr>
          <w:rFonts w:ascii="Times New Roman" w:hAnsi="Times New Roman" w:cs="Times New Roman"/>
          <w:sz w:val="24"/>
          <w:szCs w:val="24"/>
        </w:rPr>
        <w:t>) podaje do publicznej wiadomości wykaz nieruchomości gruntowych stanowiących własność Gminy Wapno przeznaczonych do sprzedaży w drodze przetargu ustnego nieograniczonego.</w:t>
      </w:r>
    </w:p>
    <w:p w:rsidR="00790D35" w:rsidRDefault="00790D35" w:rsidP="00BB7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2285"/>
        <w:gridCol w:w="1710"/>
        <w:gridCol w:w="1798"/>
        <w:gridCol w:w="1603"/>
        <w:gridCol w:w="2127"/>
        <w:gridCol w:w="2123"/>
        <w:gridCol w:w="1674"/>
      </w:tblGrid>
      <w:tr w:rsidR="00790D35" w:rsidTr="00FE7FBF">
        <w:tc>
          <w:tcPr>
            <w:tcW w:w="674" w:type="dxa"/>
          </w:tcPr>
          <w:p w:rsidR="00790D35" w:rsidRPr="00A113F0" w:rsidRDefault="00790D35" w:rsidP="00BB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85" w:type="dxa"/>
          </w:tcPr>
          <w:p w:rsidR="00790D35" w:rsidRPr="00A113F0" w:rsidRDefault="00790D35" w:rsidP="00BB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0">
              <w:rPr>
                <w:rFonts w:ascii="Times New Roman" w:hAnsi="Times New Roman" w:cs="Times New Roman"/>
                <w:b/>
                <w:sz w:val="24"/>
                <w:szCs w:val="24"/>
              </w:rPr>
              <w:t>Księga wieczysta</w:t>
            </w:r>
          </w:p>
        </w:tc>
        <w:tc>
          <w:tcPr>
            <w:tcW w:w="1710" w:type="dxa"/>
          </w:tcPr>
          <w:p w:rsidR="00790D35" w:rsidRPr="00A113F0" w:rsidRDefault="00790D35" w:rsidP="00BB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0">
              <w:rPr>
                <w:rFonts w:ascii="Times New Roman" w:hAnsi="Times New Roman" w:cs="Times New Roman"/>
                <w:b/>
                <w:sz w:val="24"/>
                <w:szCs w:val="24"/>
              </w:rPr>
              <w:t>Oznaczenie nieruchomości według katastru</w:t>
            </w:r>
          </w:p>
        </w:tc>
        <w:tc>
          <w:tcPr>
            <w:tcW w:w="1798" w:type="dxa"/>
          </w:tcPr>
          <w:p w:rsidR="00790D35" w:rsidRPr="00A113F0" w:rsidRDefault="00790D35" w:rsidP="00BB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0">
              <w:rPr>
                <w:rFonts w:ascii="Times New Roman" w:hAnsi="Times New Roman" w:cs="Times New Roman"/>
                <w:b/>
                <w:sz w:val="24"/>
                <w:szCs w:val="24"/>
              </w:rPr>
              <w:t>Położenie działki</w:t>
            </w:r>
          </w:p>
        </w:tc>
        <w:tc>
          <w:tcPr>
            <w:tcW w:w="1603" w:type="dxa"/>
          </w:tcPr>
          <w:p w:rsidR="00790D35" w:rsidRPr="00A113F0" w:rsidRDefault="00790D35" w:rsidP="00BB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0">
              <w:rPr>
                <w:rFonts w:ascii="Times New Roman" w:hAnsi="Times New Roman" w:cs="Times New Roman"/>
                <w:b/>
                <w:sz w:val="24"/>
                <w:szCs w:val="24"/>
              </w:rPr>
              <w:t>Powierzchnia (w ha)</w:t>
            </w:r>
          </w:p>
        </w:tc>
        <w:tc>
          <w:tcPr>
            <w:tcW w:w="2127" w:type="dxa"/>
          </w:tcPr>
          <w:p w:rsidR="00790D35" w:rsidRPr="00A113F0" w:rsidRDefault="00790D35" w:rsidP="00BB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0"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</w:t>
            </w:r>
          </w:p>
        </w:tc>
        <w:tc>
          <w:tcPr>
            <w:tcW w:w="2123" w:type="dxa"/>
          </w:tcPr>
          <w:p w:rsidR="00790D35" w:rsidRPr="00A113F0" w:rsidRDefault="00790D35" w:rsidP="00BB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0">
              <w:rPr>
                <w:rFonts w:ascii="Times New Roman" w:hAnsi="Times New Roman" w:cs="Times New Roman"/>
                <w:b/>
                <w:sz w:val="24"/>
                <w:szCs w:val="24"/>
              </w:rPr>
              <w:t>Przeznaczenie i sposób zagospodarowania</w:t>
            </w:r>
          </w:p>
        </w:tc>
        <w:tc>
          <w:tcPr>
            <w:tcW w:w="1674" w:type="dxa"/>
          </w:tcPr>
          <w:p w:rsidR="00790D35" w:rsidRPr="00A113F0" w:rsidRDefault="00790D35" w:rsidP="00BB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wywoławcza </w:t>
            </w:r>
            <w:r w:rsidR="002F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netto </w:t>
            </w:r>
            <w:r w:rsidRPr="00A113F0"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A06F9F" w:rsidTr="00A06F9F">
        <w:trPr>
          <w:trHeight w:val="850"/>
        </w:trPr>
        <w:tc>
          <w:tcPr>
            <w:tcW w:w="674" w:type="dxa"/>
          </w:tcPr>
          <w:p w:rsidR="00A06F9F" w:rsidRDefault="00A06F9F" w:rsidP="00B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5" w:type="dxa"/>
          </w:tcPr>
          <w:p w:rsidR="00A06F9F" w:rsidRDefault="00A06F9F" w:rsidP="00B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PO1B/00025095/7</w:t>
            </w:r>
          </w:p>
        </w:tc>
        <w:tc>
          <w:tcPr>
            <w:tcW w:w="1710" w:type="dxa"/>
          </w:tcPr>
          <w:p w:rsidR="00A06F9F" w:rsidRDefault="00A06F9F" w:rsidP="00B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1798" w:type="dxa"/>
          </w:tcPr>
          <w:p w:rsidR="00A06F9F" w:rsidRDefault="00A06F9F" w:rsidP="00B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Rusiec</w:t>
            </w:r>
          </w:p>
        </w:tc>
        <w:tc>
          <w:tcPr>
            <w:tcW w:w="1603" w:type="dxa"/>
          </w:tcPr>
          <w:p w:rsidR="00A06F9F" w:rsidRDefault="00A06F9F" w:rsidP="00B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0,0811</w:t>
            </w:r>
          </w:p>
        </w:tc>
        <w:tc>
          <w:tcPr>
            <w:tcW w:w="2127" w:type="dxa"/>
          </w:tcPr>
          <w:p w:rsidR="00A06F9F" w:rsidRPr="002F58DB" w:rsidRDefault="00A06F9F" w:rsidP="00B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Nieruchomość gruntowa niezabudowana</w:t>
            </w:r>
          </w:p>
        </w:tc>
        <w:tc>
          <w:tcPr>
            <w:tcW w:w="2123" w:type="dxa"/>
            <w:vMerge w:val="restart"/>
          </w:tcPr>
          <w:p w:rsidR="00A06F9F" w:rsidRPr="00A06F9F" w:rsidRDefault="00A06F9F" w:rsidP="00BB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9F">
              <w:rPr>
                <w:rFonts w:ascii="Times New Roman" w:hAnsi="Times New Roman" w:cs="Times New Roman"/>
                <w:sz w:val="20"/>
                <w:szCs w:val="20"/>
              </w:rPr>
              <w:t>Brak planu zagospodarowania. Decyzja o warunkach zabudowy  nr BDL.6730.30.2017 z dnia 16.01.2018 r. ustalająca warunki inwestycji dla budowy trzech budynków  mieszkalnych jednorodzinnych</w:t>
            </w:r>
          </w:p>
        </w:tc>
        <w:tc>
          <w:tcPr>
            <w:tcW w:w="1674" w:type="dxa"/>
          </w:tcPr>
          <w:p w:rsidR="00A06F9F" w:rsidRDefault="00A06F9F" w:rsidP="00BB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14 500 zł</w:t>
            </w:r>
          </w:p>
        </w:tc>
      </w:tr>
      <w:tr w:rsidR="00A06F9F" w:rsidTr="00A06F9F">
        <w:trPr>
          <w:trHeight w:val="809"/>
        </w:trPr>
        <w:tc>
          <w:tcPr>
            <w:tcW w:w="674" w:type="dxa"/>
          </w:tcPr>
          <w:p w:rsidR="00A06F9F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5" w:type="dxa"/>
          </w:tcPr>
          <w:p w:rsidR="00A06F9F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PO1B/00025095/7</w:t>
            </w:r>
          </w:p>
        </w:tc>
        <w:tc>
          <w:tcPr>
            <w:tcW w:w="1710" w:type="dxa"/>
          </w:tcPr>
          <w:p w:rsidR="00A06F9F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798" w:type="dxa"/>
          </w:tcPr>
          <w:p w:rsidR="00A06F9F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Rusiec</w:t>
            </w:r>
          </w:p>
        </w:tc>
        <w:tc>
          <w:tcPr>
            <w:tcW w:w="1603" w:type="dxa"/>
          </w:tcPr>
          <w:p w:rsidR="00A06F9F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0,0870 </w:t>
            </w:r>
          </w:p>
        </w:tc>
        <w:tc>
          <w:tcPr>
            <w:tcW w:w="2127" w:type="dxa"/>
          </w:tcPr>
          <w:p w:rsidR="00A06F9F" w:rsidRPr="002F58DB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Nieruchomość gruntowa niezabudowana</w:t>
            </w:r>
          </w:p>
        </w:tc>
        <w:tc>
          <w:tcPr>
            <w:tcW w:w="2123" w:type="dxa"/>
            <w:vMerge/>
          </w:tcPr>
          <w:p w:rsidR="00A06F9F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06F9F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15 500 zł</w:t>
            </w:r>
          </w:p>
        </w:tc>
      </w:tr>
      <w:tr w:rsidR="00A06F9F" w:rsidTr="00A06F9F">
        <w:trPr>
          <w:trHeight w:val="990"/>
        </w:trPr>
        <w:tc>
          <w:tcPr>
            <w:tcW w:w="674" w:type="dxa"/>
          </w:tcPr>
          <w:p w:rsidR="00A06F9F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5" w:type="dxa"/>
          </w:tcPr>
          <w:p w:rsidR="00A06F9F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PO1B/00025095/7</w:t>
            </w:r>
          </w:p>
        </w:tc>
        <w:tc>
          <w:tcPr>
            <w:tcW w:w="1710" w:type="dxa"/>
          </w:tcPr>
          <w:p w:rsidR="00A06F9F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1798" w:type="dxa"/>
          </w:tcPr>
          <w:p w:rsidR="00A06F9F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Rusiec</w:t>
            </w:r>
          </w:p>
        </w:tc>
        <w:tc>
          <w:tcPr>
            <w:tcW w:w="1603" w:type="dxa"/>
          </w:tcPr>
          <w:p w:rsidR="00A06F9F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0,1185</w:t>
            </w:r>
          </w:p>
        </w:tc>
        <w:tc>
          <w:tcPr>
            <w:tcW w:w="2127" w:type="dxa"/>
          </w:tcPr>
          <w:p w:rsidR="00A06F9F" w:rsidRPr="002F58DB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Nieruchomość gruntowa niezabudowana</w:t>
            </w:r>
          </w:p>
        </w:tc>
        <w:tc>
          <w:tcPr>
            <w:tcW w:w="2123" w:type="dxa"/>
            <w:vMerge/>
          </w:tcPr>
          <w:p w:rsidR="00A06F9F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06F9F" w:rsidRDefault="00A06F9F" w:rsidP="00A0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20 900 zł</w:t>
            </w:r>
          </w:p>
        </w:tc>
      </w:tr>
    </w:tbl>
    <w:p w:rsidR="00FE7FBF" w:rsidRDefault="00FE7FBF" w:rsidP="00BB7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FBF" w:rsidRDefault="00FE7FBF" w:rsidP="00BB7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3F0" w:rsidRDefault="00A113F0" w:rsidP="00BB7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zostaje zamieszczony na okres od dnia </w:t>
      </w:r>
      <w:r w:rsidR="00A06F9F">
        <w:rPr>
          <w:rFonts w:ascii="Times New Roman" w:hAnsi="Times New Roman" w:cs="Times New Roman"/>
          <w:sz w:val="24"/>
          <w:szCs w:val="24"/>
        </w:rPr>
        <w:t>05.10.2018</w:t>
      </w:r>
      <w:r>
        <w:rPr>
          <w:rFonts w:ascii="Times New Roman" w:hAnsi="Times New Roman" w:cs="Times New Roman"/>
          <w:sz w:val="24"/>
          <w:szCs w:val="24"/>
        </w:rPr>
        <w:t xml:space="preserve"> r. do dnia 2</w:t>
      </w:r>
      <w:r w:rsidR="00A06F9F">
        <w:rPr>
          <w:rFonts w:ascii="Times New Roman" w:hAnsi="Times New Roman" w:cs="Times New Roman"/>
          <w:sz w:val="24"/>
          <w:szCs w:val="24"/>
        </w:rPr>
        <w:t>6.10</w:t>
      </w:r>
      <w:r>
        <w:rPr>
          <w:rFonts w:ascii="Times New Roman" w:hAnsi="Times New Roman" w:cs="Times New Roman"/>
          <w:sz w:val="24"/>
          <w:szCs w:val="24"/>
        </w:rPr>
        <w:t>.2018 r.</w:t>
      </w:r>
    </w:p>
    <w:p w:rsidR="00A113F0" w:rsidRDefault="00A113F0" w:rsidP="00BB7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3F0" w:rsidRDefault="00A113F0" w:rsidP="00BB7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którym przysługuje pierwszeństwo w nabyciu nieruchomości na podstawie art. 34 ust. 1 i 2 ustawy z dnia 21 sierpnia 1997  r. </w:t>
      </w:r>
      <w:r w:rsidR="002F58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gospodarce nieruchomościami (Dz. U. z  2018 r. poz. 121 ze zm.) mogą składać wnioski o nabycie ww. nieruchomości w terminie </w:t>
      </w:r>
      <w:r w:rsidR="002F58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A06F9F">
        <w:rPr>
          <w:rFonts w:ascii="Times New Roman" w:hAnsi="Times New Roman" w:cs="Times New Roman"/>
          <w:sz w:val="24"/>
          <w:szCs w:val="24"/>
        </w:rPr>
        <w:t>16.11</w:t>
      </w:r>
      <w:r>
        <w:rPr>
          <w:rFonts w:ascii="Times New Roman" w:hAnsi="Times New Roman" w:cs="Times New Roman"/>
          <w:sz w:val="24"/>
          <w:szCs w:val="24"/>
        </w:rPr>
        <w:t xml:space="preserve">.2018 r. w siedzibie Urzędu Gminy Wapno przy ul. Solnej 1/3, pok. Nr </w:t>
      </w:r>
      <w:r w:rsidR="00A06F9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165" w:rsidRDefault="00887165" w:rsidP="00BB7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165" w:rsidRDefault="00887165" w:rsidP="0088716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Wójt Gminy Wapno</w:t>
      </w:r>
    </w:p>
    <w:p w:rsidR="00887165" w:rsidRDefault="00887165" w:rsidP="00BB7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165" w:rsidRPr="00790D35" w:rsidRDefault="00887165" w:rsidP="0088716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Zbigniew Grabowski</w:t>
      </w:r>
    </w:p>
    <w:sectPr w:rsidR="00887165" w:rsidRPr="00790D35" w:rsidSect="00887165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C4"/>
    <w:rsid w:val="002072C4"/>
    <w:rsid w:val="002F58DB"/>
    <w:rsid w:val="006F6AF6"/>
    <w:rsid w:val="007855E9"/>
    <w:rsid w:val="00790D35"/>
    <w:rsid w:val="007D113F"/>
    <w:rsid w:val="00887165"/>
    <w:rsid w:val="00A06F9F"/>
    <w:rsid w:val="00A113F0"/>
    <w:rsid w:val="00BB7021"/>
    <w:rsid w:val="00E14C01"/>
    <w:rsid w:val="00E55ED9"/>
    <w:rsid w:val="00FD3EC4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4A8C"/>
  <w15:chartTrackingRefBased/>
  <w15:docId w15:val="{D7479957-DA0F-47A5-8F70-7226977C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13</cp:revision>
  <cp:lastPrinted>2018-10-05T09:59:00Z</cp:lastPrinted>
  <dcterms:created xsi:type="dcterms:W3CDTF">2018-03-28T09:38:00Z</dcterms:created>
  <dcterms:modified xsi:type="dcterms:W3CDTF">2018-10-05T10:06:00Z</dcterms:modified>
</cp:coreProperties>
</file>