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4F" w:rsidRDefault="00573881" w:rsidP="00573881">
      <w:pPr>
        <w:tabs>
          <w:tab w:val="left" w:pos="7088"/>
        </w:tabs>
      </w:pPr>
      <w:r>
        <w:tab/>
        <w:t xml:space="preserve">Wapno, 12.04.2016 </w:t>
      </w:r>
      <w:proofErr w:type="gramStart"/>
      <w:r>
        <w:t>r</w:t>
      </w:r>
      <w:proofErr w:type="gramEnd"/>
      <w:r>
        <w:t>.</w:t>
      </w:r>
    </w:p>
    <w:p w:rsidR="00573881" w:rsidRDefault="00573881" w:rsidP="00573881">
      <w:pPr>
        <w:tabs>
          <w:tab w:val="left" w:pos="7088"/>
        </w:tabs>
      </w:pPr>
    </w:p>
    <w:p w:rsidR="00573881" w:rsidRDefault="00573881" w:rsidP="00573881">
      <w:pPr>
        <w:tabs>
          <w:tab w:val="left" w:pos="7088"/>
        </w:tabs>
        <w:jc w:val="center"/>
      </w:pPr>
      <w:r>
        <w:t>Unieważnienie postępowania</w:t>
      </w:r>
    </w:p>
    <w:p w:rsidR="00573881" w:rsidRDefault="00573881" w:rsidP="00573881">
      <w:pPr>
        <w:tabs>
          <w:tab w:val="left" w:pos="7088"/>
        </w:tabs>
      </w:pPr>
    </w:p>
    <w:p w:rsidR="00573881" w:rsidRDefault="00573881" w:rsidP="00122068">
      <w:pPr>
        <w:jc w:val="both"/>
      </w:pPr>
      <w:r>
        <w:tab/>
        <w:t xml:space="preserve">Na podstawie pkt 18 ogłoszenia o przetargu z dnia </w:t>
      </w:r>
      <w:r w:rsidR="00122068">
        <w:t xml:space="preserve">10 marca 2016 r. na </w:t>
      </w:r>
      <w:proofErr w:type="gramStart"/>
      <w:r w:rsidR="00122068">
        <w:t>sprzedaż  działki</w:t>
      </w:r>
      <w:proofErr w:type="gramEnd"/>
      <w:r w:rsidR="00122068">
        <w:t xml:space="preserve"> nr </w:t>
      </w:r>
      <w:r>
        <w:t xml:space="preserve">184/12 obręb Wapno zapisanej w KW </w:t>
      </w:r>
      <w:proofErr w:type="spellStart"/>
      <w:r>
        <w:t>PO1B</w:t>
      </w:r>
      <w:proofErr w:type="spellEnd"/>
      <w:r>
        <w:t xml:space="preserve">/00027563/9 unieważnia się postepowanie przetargowe, które obarczone było wadą prawną uniemożliwiającą zawarcie skutecznej umowy </w:t>
      </w:r>
      <w:r w:rsidR="00122068">
        <w:t>sprzedaży. Błędnie podano termin wniesienia wadium oraz powierzchnię dział</w:t>
      </w:r>
      <w:bookmarkStart w:id="0" w:name="_GoBack"/>
      <w:bookmarkEnd w:id="0"/>
      <w:r w:rsidR="00122068">
        <w:t>ki.</w:t>
      </w:r>
    </w:p>
    <w:sectPr w:rsidR="00573881" w:rsidSect="007C092C"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81"/>
    <w:rsid w:val="0012089F"/>
    <w:rsid w:val="00122068"/>
    <w:rsid w:val="0019374F"/>
    <w:rsid w:val="00573881"/>
    <w:rsid w:val="007C092C"/>
    <w:rsid w:val="008A1739"/>
    <w:rsid w:val="008F5ED2"/>
    <w:rsid w:val="0097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Stefang</dc:creator>
  <cp:lastModifiedBy>Stefang</cp:lastModifiedBy>
  <cp:revision>1</cp:revision>
  <cp:lastPrinted>2016-04-15T05:19:00Z</cp:lastPrinted>
  <dcterms:created xsi:type="dcterms:W3CDTF">2016-04-15T05:03:00Z</dcterms:created>
  <dcterms:modified xsi:type="dcterms:W3CDTF">2016-04-15T05:22:00Z</dcterms:modified>
</cp:coreProperties>
</file>