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2C" w:rsidRDefault="00503020">
      <w:pPr>
        <w:shd w:val="clear" w:color="auto" w:fill="FFFFFF"/>
        <w:spacing w:before="274" w:line="413" w:lineRule="exact"/>
        <w:ind w:left="62"/>
        <w:jc w:val="center"/>
      </w:pPr>
      <w:r>
        <w:rPr>
          <w:b/>
          <w:bCs/>
          <w:color w:val="000000"/>
          <w:spacing w:val="-1"/>
          <w:sz w:val="29"/>
          <w:szCs w:val="29"/>
        </w:rPr>
        <w:t>ZARZĄDZENIE Nr 0050.59</w:t>
      </w:r>
      <w:r w:rsidR="00542C2C">
        <w:rPr>
          <w:b/>
          <w:bCs/>
          <w:color w:val="000000"/>
          <w:spacing w:val="-1"/>
          <w:sz w:val="29"/>
          <w:szCs w:val="29"/>
        </w:rPr>
        <w:t>.2017</w:t>
      </w:r>
    </w:p>
    <w:p w:rsidR="00542C2C" w:rsidRDefault="00542C2C" w:rsidP="00EA341E">
      <w:pPr>
        <w:shd w:val="clear" w:color="auto" w:fill="FFFFFF"/>
        <w:tabs>
          <w:tab w:val="left" w:pos="8364"/>
        </w:tabs>
        <w:spacing w:line="413" w:lineRule="exact"/>
        <w:ind w:left="3269" w:right="2542"/>
        <w:jc w:val="center"/>
        <w:rPr>
          <w:b/>
          <w:bCs/>
          <w:color w:val="000000"/>
          <w:spacing w:val="6"/>
          <w:sz w:val="27"/>
          <w:szCs w:val="27"/>
        </w:rPr>
      </w:pPr>
      <w:r>
        <w:rPr>
          <w:b/>
          <w:bCs/>
          <w:color w:val="000000"/>
          <w:spacing w:val="6"/>
          <w:sz w:val="27"/>
          <w:szCs w:val="27"/>
        </w:rPr>
        <w:t xml:space="preserve">Wójta Gminy Wapno </w:t>
      </w:r>
    </w:p>
    <w:p w:rsidR="00542C2C" w:rsidRDefault="00542C2C" w:rsidP="00EA341E">
      <w:pPr>
        <w:shd w:val="clear" w:color="auto" w:fill="FFFFFF"/>
        <w:tabs>
          <w:tab w:val="left" w:pos="8364"/>
        </w:tabs>
        <w:spacing w:line="413" w:lineRule="exact"/>
        <w:ind w:left="3269" w:right="2542"/>
        <w:jc w:val="center"/>
      </w:pPr>
      <w:r>
        <w:rPr>
          <w:b/>
          <w:bCs/>
          <w:color w:val="000000"/>
          <w:spacing w:val="-4"/>
          <w:sz w:val="27"/>
          <w:szCs w:val="27"/>
        </w:rPr>
        <w:t>z dnia 13 listopada 2017 r.</w:t>
      </w:r>
    </w:p>
    <w:p w:rsidR="00542C2C" w:rsidRDefault="00542C2C" w:rsidP="005D0ECF">
      <w:pPr>
        <w:shd w:val="clear" w:color="auto" w:fill="FFFFFF"/>
        <w:spacing w:before="490"/>
        <w:ind w:left="53"/>
      </w:pPr>
      <w:r>
        <w:rPr>
          <w:b/>
          <w:bCs/>
          <w:color w:val="000000"/>
          <w:spacing w:val="-2"/>
          <w:sz w:val="27"/>
          <w:szCs w:val="27"/>
        </w:rPr>
        <w:t>w sprawie ogłoszenia przetargu na dzierżawę gruntów rolnych położonych w miejscowościach: Wapno, Srebrna Góra, Podolin, Graboszewo</w:t>
      </w:r>
    </w:p>
    <w:p w:rsidR="00542C2C" w:rsidRDefault="00542C2C">
      <w:pPr>
        <w:shd w:val="clear" w:color="auto" w:fill="FFFFFF"/>
        <w:spacing w:before="926" w:line="283" w:lineRule="exact"/>
        <w:ind w:left="19" w:firstLine="725"/>
        <w:jc w:val="both"/>
      </w:pPr>
      <w:r>
        <w:rPr>
          <w:color w:val="000000"/>
          <w:spacing w:val="-5"/>
          <w:sz w:val="26"/>
          <w:szCs w:val="26"/>
        </w:rPr>
        <w:t xml:space="preserve">Na podstawie art. 30 ust. 2 pkt 3  ustawy z dnia 8 marca 1990 r. o samorządzie </w:t>
      </w:r>
      <w:r w:rsidR="00503020">
        <w:rPr>
          <w:color w:val="000000"/>
          <w:spacing w:val="-5"/>
          <w:sz w:val="26"/>
          <w:szCs w:val="26"/>
        </w:rPr>
        <w:t>gminnym</w:t>
      </w:r>
      <w:r>
        <w:rPr>
          <w:color w:val="000000"/>
          <w:spacing w:val="-5"/>
          <w:sz w:val="26"/>
          <w:szCs w:val="26"/>
        </w:rPr>
        <w:t xml:space="preserve"> (Dz. U. z 2017 r., poz. 1875) art. 38 ust. 1, art. 40 ust. 1 i 3 ustawy z dnia 21 sierpnia 1997 r. o gospodarce nieruchomościami (Dz. U. z 2016 r. , poz. 2147 ze zm.)</w:t>
      </w:r>
    </w:p>
    <w:p w:rsidR="00542C2C" w:rsidRDefault="00542C2C">
      <w:pPr>
        <w:shd w:val="clear" w:color="auto" w:fill="FFFFFF"/>
        <w:spacing w:before="274"/>
        <w:ind w:left="5"/>
        <w:jc w:val="center"/>
      </w:pPr>
      <w:r>
        <w:rPr>
          <w:b/>
          <w:bCs/>
          <w:color w:val="000000"/>
          <w:spacing w:val="-7"/>
          <w:sz w:val="26"/>
          <w:szCs w:val="26"/>
        </w:rPr>
        <w:t>zarządzam, co następuje:</w:t>
      </w:r>
    </w:p>
    <w:p w:rsidR="00542C2C" w:rsidRDefault="00542C2C" w:rsidP="00EA341E">
      <w:pPr>
        <w:shd w:val="clear" w:color="auto" w:fill="FFFFFF"/>
        <w:spacing w:before="77" w:line="326" w:lineRule="exact"/>
        <w:ind w:left="14" w:firstLine="706"/>
      </w:pPr>
      <w:r>
        <w:rPr>
          <w:color w:val="000000"/>
          <w:spacing w:val="-4"/>
          <w:sz w:val="26"/>
          <w:szCs w:val="26"/>
        </w:rPr>
        <w:t xml:space="preserve">§1 1. </w:t>
      </w:r>
      <w:r>
        <w:rPr>
          <w:color w:val="000000"/>
          <w:spacing w:val="-6"/>
          <w:sz w:val="26"/>
          <w:szCs w:val="26"/>
        </w:rPr>
        <w:t>Ogłaszam przetarg nieograniczony na dzierżawę gruntów rolnych w miejscowościach: Wapno, Srebrna Góra, Podolin i Graboszewo.</w:t>
      </w:r>
    </w:p>
    <w:p w:rsidR="00542C2C" w:rsidRDefault="00542C2C" w:rsidP="00D2286B">
      <w:pPr>
        <w:shd w:val="clear" w:color="auto" w:fill="FFFFFF"/>
        <w:spacing w:before="77" w:line="326" w:lineRule="exact"/>
        <w:rPr>
          <w:color w:val="000000"/>
          <w:spacing w:val="-7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2. </w:t>
      </w:r>
      <w:r>
        <w:rPr>
          <w:color w:val="000000"/>
          <w:spacing w:val="-7"/>
          <w:sz w:val="26"/>
          <w:szCs w:val="26"/>
        </w:rPr>
        <w:t>Ustalam formę przetargu, jako przetarg ustny nieograniczony.</w:t>
      </w:r>
    </w:p>
    <w:p w:rsidR="00542C2C" w:rsidRDefault="00542C2C" w:rsidP="00D2286B">
      <w:pPr>
        <w:shd w:val="clear" w:color="auto" w:fill="FFFFFF"/>
        <w:spacing w:before="77" w:line="326" w:lineRule="exact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ab/>
        <w:t>§ 2. Ogłoszenie o przetargu stanowi załącznik do niniejszego zarządzenia</w:t>
      </w:r>
    </w:p>
    <w:p w:rsidR="00542C2C" w:rsidRDefault="00542C2C" w:rsidP="00D2286B">
      <w:pPr>
        <w:shd w:val="clear" w:color="auto" w:fill="FFFFFF"/>
        <w:spacing w:before="77" w:line="326" w:lineRule="exact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ab/>
        <w:t>§ 3. Powołuję komisję przetargową w składzie:</w:t>
      </w:r>
    </w:p>
    <w:p w:rsidR="00542C2C" w:rsidRPr="00E15C1F" w:rsidRDefault="00542C2C" w:rsidP="00E15C1F">
      <w:pPr>
        <w:pStyle w:val="Akapitzlist"/>
        <w:numPr>
          <w:ilvl w:val="0"/>
          <w:numId w:val="5"/>
        </w:numPr>
        <w:shd w:val="clear" w:color="auto" w:fill="FFFFFF"/>
        <w:spacing w:before="77" w:line="326" w:lineRule="exact"/>
        <w:rPr>
          <w:sz w:val="24"/>
          <w:szCs w:val="24"/>
        </w:rPr>
      </w:pPr>
      <w:r w:rsidRPr="00E15C1F">
        <w:rPr>
          <w:sz w:val="24"/>
          <w:szCs w:val="24"/>
        </w:rPr>
        <w:t>Stefan Grzegorski – przewodniczący,</w:t>
      </w:r>
    </w:p>
    <w:p w:rsidR="00542C2C" w:rsidRDefault="00542C2C" w:rsidP="00E15C1F">
      <w:pPr>
        <w:pStyle w:val="Akapitzlist"/>
        <w:numPr>
          <w:ilvl w:val="0"/>
          <w:numId w:val="5"/>
        </w:numPr>
        <w:shd w:val="clear" w:color="auto" w:fill="FFFFFF"/>
        <w:spacing w:before="77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Smarszcz</w:t>
      </w:r>
      <w:proofErr w:type="spellEnd"/>
      <w:r>
        <w:rPr>
          <w:sz w:val="24"/>
          <w:szCs w:val="24"/>
        </w:rPr>
        <w:t xml:space="preserve"> – członek,</w:t>
      </w:r>
    </w:p>
    <w:p w:rsidR="00542C2C" w:rsidRDefault="00542C2C" w:rsidP="002766DA">
      <w:pPr>
        <w:pStyle w:val="Akapitzlist"/>
        <w:numPr>
          <w:ilvl w:val="0"/>
          <w:numId w:val="5"/>
        </w:numPr>
        <w:shd w:val="clear" w:color="auto" w:fill="FFFFFF"/>
        <w:spacing w:before="77" w:line="326" w:lineRule="exact"/>
        <w:rPr>
          <w:sz w:val="24"/>
          <w:szCs w:val="24"/>
        </w:rPr>
      </w:pPr>
      <w:r>
        <w:rPr>
          <w:sz w:val="24"/>
          <w:szCs w:val="24"/>
        </w:rPr>
        <w:t>Wojciech Maćkowiak – członek.</w:t>
      </w:r>
    </w:p>
    <w:p w:rsidR="00542C2C" w:rsidRPr="002766DA" w:rsidRDefault="007A13D5" w:rsidP="002766DA">
      <w:pPr>
        <w:shd w:val="clear" w:color="auto" w:fill="FFFFFF"/>
        <w:spacing w:before="77" w:line="326" w:lineRule="exact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§4</w:t>
      </w:r>
      <w:bookmarkStart w:id="0" w:name="_GoBack"/>
      <w:bookmarkEnd w:id="0"/>
      <w:r w:rsidR="00542C2C" w:rsidRPr="002766DA">
        <w:rPr>
          <w:color w:val="000000"/>
          <w:sz w:val="24"/>
          <w:szCs w:val="24"/>
        </w:rPr>
        <w:t>.</w:t>
      </w:r>
      <w:r w:rsidR="00542C2C" w:rsidRPr="002766DA">
        <w:rPr>
          <w:color w:val="000000"/>
          <w:spacing w:val="-8"/>
          <w:sz w:val="24"/>
          <w:szCs w:val="24"/>
        </w:rPr>
        <w:t>Zarządzenie wchodzi w życie</w:t>
      </w:r>
      <w:r w:rsidR="00542C2C" w:rsidRPr="002766DA">
        <w:rPr>
          <w:color w:val="000000"/>
          <w:spacing w:val="-8"/>
          <w:sz w:val="26"/>
          <w:szCs w:val="26"/>
        </w:rPr>
        <w:t xml:space="preserve"> z dniem </w:t>
      </w:r>
      <w:r w:rsidR="00542C2C">
        <w:rPr>
          <w:color w:val="000000"/>
          <w:spacing w:val="-8"/>
          <w:sz w:val="26"/>
          <w:szCs w:val="26"/>
        </w:rPr>
        <w:t>podpisania</w:t>
      </w:r>
      <w:r w:rsidR="00542C2C" w:rsidRPr="002766DA">
        <w:rPr>
          <w:color w:val="000000"/>
          <w:spacing w:val="-8"/>
          <w:sz w:val="26"/>
          <w:szCs w:val="26"/>
        </w:rPr>
        <w:t>.</w:t>
      </w:r>
    </w:p>
    <w:sectPr w:rsidR="00542C2C" w:rsidRPr="002766DA" w:rsidSect="0033208F">
      <w:type w:val="continuous"/>
      <w:pgSz w:w="11909" w:h="16834"/>
      <w:pgMar w:top="1366" w:right="1406" w:bottom="360" w:left="115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96"/>
    <w:multiLevelType w:val="singleLevel"/>
    <w:tmpl w:val="4C909D2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379F8"/>
    <w:multiLevelType w:val="singleLevel"/>
    <w:tmpl w:val="72C43BC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2E47F4"/>
    <w:multiLevelType w:val="singleLevel"/>
    <w:tmpl w:val="55C00BC6"/>
    <w:lvl w:ilvl="0">
      <w:start w:val="4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5B14B8"/>
    <w:multiLevelType w:val="hybridMultilevel"/>
    <w:tmpl w:val="21262558"/>
    <w:lvl w:ilvl="0" w:tplc="94F27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6473"/>
    <w:multiLevelType w:val="singleLevel"/>
    <w:tmpl w:val="859E7444"/>
    <w:lvl w:ilvl="0">
      <w:start w:val="4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CA"/>
    <w:rsid w:val="002766DA"/>
    <w:rsid w:val="00317FDF"/>
    <w:rsid w:val="0033208F"/>
    <w:rsid w:val="003D4D1D"/>
    <w:rsid w:val="00503020"/>
    <w:rsid w:val="00524F84"/>
    <w:rsid w:val="00542C2C"/>
    <w:rsid w:val="005D0ECF"/>
    <w:rsid w:val="007A13D5"/>
    <w:rsid w:val="007D7E3B"/>
    <w:rsid w:val="00A56723"/>
    <w:rsid w:val="00AB51E8"/>
    <w:rsid w:val="00AD3DDA"/>
    <w:rsid w:val="00C640CB"/>
    <w:rsid w:val="00D2286B"/>
    <w:rsid w:val="00DA21CA"/>
    <w:rsid w:val="00E15C1F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8429"/>
  <w15:docId w15:val="{FB06CD12-B770-46CA-94DC-1048F2D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08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2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15C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0050…</vt:lpstr>
    </vt:vector>
  </TitlesOfParts>
  <Company>Starostwo Powiatowe Chodzież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0050…</dc:title>
  <dc:subject/>
  <dc:creator>Stefang</dc:creator>
  <cp:keywords/>
  <dc:description/>
  <cp:lastModifiedBy>Stefang</cp:lastModifiedBy>
  <cp:revision>4</cp:revision>
  <cp:lastPrinted>2017-11-13T06:16:00Z</cp:lastPrinted>
  <dcterms:created xsi:type="dcterms:W3CDTF">2017-11-13T06:18:00Z</dcterms:created>
  <dcterms:modified xsi:type="dcterms:W3CDTF">2017-11-13T12:31:00Z</dcterms:modified>
</cp:coreProperties>
</file>